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5960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《东莞工运百年印记》图书编制服务项目</w:t>
      </w:r>
    </w:p>
    <w:p w14:paraId="77701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-449" w:rightChars="-21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同类项目业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2"/>
          <w:szCs w:val="42"/>
          <w:highlight w:val="none"/>
          <w:lang w:val="en-US" w:eastAsia="zh-CN"/>
        </w:rPr>
        <w:t>绩证明登记表</w:t>
      </w:r>
    </w:p>
    <w:p w14:paraId="5305A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449" w:rightChars="-214"/>
        <w:jc w:val="center"/>
        <w:textAlignment w:val="auto"/>
        <w:rPr>
          <w:rFonts w:hint="eastAsia" w:ascii="NEU-BZ-S92" w:hAnsi="NEU-BZ-S9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NEU-BZ-S92" w:hAnsi="NEU-BZ-S9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（2023年至今）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2749"/>
        <w:gridCol w:w="1967"/>
        <w:gridCol w:w="2450"/>
        <w:gridCol w:w="3187"/>
      </w:tblGrid>
      <w:tr w14:paraId="5C43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E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3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项目名称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E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委托单位</w:t>
            </w: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C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项目内容（图书编撰/史料整理等）</w:t>
            </w: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E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完成时间</w:t>
            </w: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0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合同金额</w:t>
            </w: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E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佐证材料</w:t>
            </w:r>
          </w:p>
        </w:tc>
      </w:tr>
      <w:tr w14:paraId="3B7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6" w:hRule="atLeast"/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9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6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3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4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4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3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7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合同/样书/验收单</w:t>
            </w:r>
          </w:p>
        </w:tc>
      </w:tr>
      <w:tr w14:paraId="36A7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6" w:hRule="atLeast"/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59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E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2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C4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A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0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4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合同/样书/验收单</w:t>
            </w:r>
          </w:p>
        </w:tc>
      </w:tr>
      <w:tr w14:paraId="53B6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3" w:hRule="atLeast"/>
          <w:jc w:val="center"/>
        </w:trPr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6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FA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C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C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2A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24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5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NEU-BZ-S92" w:hAnsi="NEU-BZ-S92" w:eastAsia="仿宋_GB2312"/>
                <w:sz w:val="32"/>
              </w:rPr>
            </w:pPr>
          </w:p>
        </w:tc>
        <w:tc>
          <w:tcPr>
            <w:tcW w:w="3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AE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NEU-BZ-S92" w:hAnsi="NEU-BZ-S92" w:eastAsia="仿宋_GB2312"/>
                <w:sz w:val="32"/>
              </w:rPr>
            </w:pPr>
            <w:r>
              <w:rPr>
                <w:rFonts w:ascii="NEU-BZ-S92" w:hAnsi="NEU-BZ-S92" w:eastAsia="仿宋_GB2312"/>
                <w:sz w:val="32"/>
              </w:rPr>
              <w:t>合同/样书/验收单</w:t>
            </w:r>
          </w:p>
        </w:tc>
      </w:tr>
    </w:tbl>
    <w:p w14:paraId="2E0B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NEU-BZ-S92" w:hAnsi="NEU-BZ-S92" w:eastAsia="仿宋_GB2312"/>
          <w:vanish/>
          <w:sz w:val="32"/>
        </w:rPr>
      </w:pPr>
    </w:p>
    <w:p w14:paraId="59DD1B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sz w:val="21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47C87"/>
    <w:rsid w:val="075079CD"/>
    <w:rsid w:val="0F947C87"/>
    <w:rsid w:val="39673D01"/>
    <w:rsid w:val="3E586936"/>
    <w:rsid w:val="4966327A"/>
    <w:rsid w:val="4B624A50"/>
    <w:rsid w:val="6F8275FE"/>
    <w:rsid w:val="751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23b12e7-75bc-4c13-9867-9cde20e52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8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2026-06-12T02:19:00Z</dcterms:created>
  <dc:creator>a</dc:creator>
  <cp:lastModifiedBy>a</cp:lastModifiedBy>
  <dcterms:modified xsi:type="dcterms:W3CDTF">2026-07-06T02:59:22Z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6ACE4569005D43B4BC588FF0164CD90F_13</vt:lpwstr>
  </property>
  <property fmtid="{D5CDD505-2E9C-101B-9397-08002B2CF9AE}" pid="4" name="KSOTemplateDocerSaveRecord">
    <vt:lpwstr>eyJoZGlkIjoiNTI1MjQwMTI3MWMzYmMwYjhmNDU2ZjAyNjM0MTIwYTYiLCJ1c2VySWQiOiIzODY0Nzc5NjgifQ==</vt:lpwstr>
  </property>
</Properties>
</file>