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2AE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宋体"/>
          <w:color w:val="000000"/>
          <w:kern w:val="10"/>
          <w:position w:val="-6"/>
          <w:sz w:val="42"/>
          <w:szCs w:val="42"/>
          <w:lang w:eastAsia="zh-CN"/>
        </w:rPr>
      </w:pPr>
      <w:r>
        <w:rPr>
          <w:rFonts w:hint="eastAsia" w:ascii="方正小标宋简体" w:hAnsi="宋体" w:eastAsia="方正小标宋简体" w:cs="宋体"/>
          <w:color w:val="000000"/>
          <w:kern w:val="10"/>
          <w:position w:val="-6"/>
          <w:sz w:val="42"/>
          <w:szCs w:val="42"/>
        </w:rPr>
        <w:t>东莞市工人文化宫</w:t>
      </w:r>
      <w:r>
        <w:rPr>
          <w:rFonts w:hint="eastAsia" w:ascii="方正小标宋简体" w:hAnsi="宋体" w:eastAsia="方正小标宋简体" w:cs="宋体"/>
          <w:color w:val="000000"/>
          <w:kern w:val="10"/>
          <w:position w:val="-6"/>
          <w:sz w:val="42"/>
          <w:szCs w:val="42"/>
          <w:lang w:eastAsia="zh-CN"/>
        </w:rPr>
        <w:t>零星工程</w:t>
      </w:r>
      <w:r>
        <w:rPr>
          <w:rFonts w:hint="eastAsia" w:ascii="方正小标宋简体" w:hAnsi="宋体" w:eastAsia="方正小标宋简体" w:cs="宋体"/>
          <w:color w:val="000000"/>
          <w:kern w:val="10"/>
          <w:position w:val="-6"/>
          <w:sz w:val="42"/>
          <w:szCs w:val="42"/>
        </w:rPr>
        <w:t>项目</w:t>
      </w:r>
      <w:r>
        <w:rPr>
          <w:rFonts w:hint="eastAsia" w:ascii="方正小标宋简体" w:hAnsi="宋体" w:eastAsia="方正小标宋简体" w:cs="宋体"/>
          <w:color w:val="000000"/>
          <w:kern w:val="10"/>
          <w:position w:val="-6"/>
          <w:sz w:val="42"/>
          <w:szCs w:val="42"/>
          <w:lang w:eastAsia="zh-CN"/>
        </w:rPr>
        <w:t>施工</w:t>
      </w:r>
    </w:p>
    <w:p w14:paraId="295F75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kern w:val="10"/>
          <w:position w:val="-6"/>
          <w:sz w:val="24"/>
          <w:szCs w:val="24"/>
        </w:rPr>
      </w:pPr>
      <w:r>
        <w:rPr>
          <w:rFonts w:hint="eastAsia" w:ascii="方正小标宋简体" w:hAnsi="宋体" w:eastAsia="方正小标宋简体" w:cs="宋体"/>
          <w:color w:val="000000"/>
          <w:kern w:val="10"/>
          <w:position w:val="-6"/>
          <w:sz w:val="42"/>
          <w:szCs w:val="42"/>
        </w:rPr>
        <w:t>用户需求书</w:t>
      </w:r>
    </w:p>
    <w:p w14:paraId="074B2CCD">
      <w:pPr>
        <w:rPr>
          <w:rFonts w:ascii="宋体" w:hAnsi="宋体" w:eastAsia="宋体" w:cs="宋体"/>
          <w:kern w:val="0"/>
          <w:sz w:val="24"/>
          <w:szCs w:val="24"/>
        </w:rPr>
      </w:pPr>
      <w:r>
        <w:rPr>
          <w:rFonts w:ascii="宋体" w:hAnsi="宋体" w:eastAsia="宋体" w:cs="宋体"/>
          <w:kern w:val="0"/>
          <w:sz w:val="24"/>
          <w:szCs w:val="24"/>
        </w:rPr>
        <w:t> </w:t>
      </w:r>
    </w:p>
    <w:p w14:paraId="36A5B0EF">
      <w:pPr>
        <w:tabs>
          <w:tab w:val="left" w:pos="426"/>
          <w:tab w:val="left" w:pos="567"/>
        </w:tabs>
        <w:spacing w:line="360" w:lineRule="exact"/>
        <w:rPr>
          <w:rFonts w:ascii="宋体" w:hAnsi="宋体" w:eastAsia="宋体" w:cs="宋体"/>
          <w:b/>
          <w:bCs w:val="0"/>
          <w:kern w:val="0"/>
          <w:sz w:val="32"/>
          <w:szCs w:val="32"/>
        </w:rPr>
      </w:pPr>
      <w:r>
        <w:rPr>
          <w:rFonts w:hint="eastAsia" w:ascii="仿宋_GB2312" w:hAnsi="宋体" w:eastAsia="仿宋_GB2312" w:cs="宋体"/>
          <w:b/>
          <w:bCs w:val="0"/>
          <w:color w:val="000000"/>
          <w:kern w:val="0"/>
          <w:sz w:val="32"/>
          <w:szCs w:val="32"/>
        </w:rPr>
        <w:t>一、项目概况</w:t>
      </w:r>
    </w:p>
    <w:p w14:paraId="587C617E">
      <w:pPr>
        <w:spacing w:line="360" w:lineRule="exact"/>
        <w:ind w:firstLine="480"/>
        <w:rPr>
          <w:rFonts w:ascii="宋体" w:hAnsi="宋体" w:eastAsia="宋体" w:cs="宋体"/>
          <w:kern w:val="0"/>
          <w:sz w:val="32"/>
          <w:szCs w:val="32"/>
        </w:rPr>
      </w:pPr>
      <w:r>
        <w:rPr>
          <w:rFonts w:hint="eastAsia" w:ascii="NEU-BZ-S92" w:hAnsi="NEU-BZ-S92" w:eastAsia="仿宋_GB2312"/>
          <w:kern w:val="0"/>
          <w:sz w:val="32"/>
          <w:szCs w:val="32"/>
          <w:lang w:eastAsia="zh-CN"/>
        </w:rPr>
        <w:t>为进一步完善场馆使用功能、消除设施设备安全隐患、优化使用环境、保障日常运营秩序正常开展，东莞市工人文化宫、第二工人文化宫针对现有场地、建筑、设施、装饰装修等存在的破损、老化、使用不便等问题，开展本次零星维修、改造、修缮施工，全面提升场地实用性、安全性与美观性，满足日常使用管理需求。</w:t>
      </w:r>
    </w:p>
    <w:p w14:paraId="42EE08C4">
      <w:pPr>
        <w:spacing w:line="360" w:lineRule="exact"/>
        <w:rPr>
          <w:rFonts w:hint="eastAsia" w:ascii="仿宋_GB2312" w:hAnsi="宋体" w:eastAsia="仿宋_GB2312" w:cs="宋体"/>
          <w:b/>
          <w:bCs w:val="0"/>
          <w:color w:val="000000"/>
          <w:kern w:val="0"/>
          <w:sz w:val="32"/>
          <w:szCs w:val="32"/>
        </w:rPr>
      </w:pPr>
    </w:p>
    <w:p w14:paraId="6579DB39">
      <w:pPr>
        <w:spacing w:line="360" w:lineRule="exact"/>
        <w:rPr>
          <w:rFonts w:ascii="宋体" w:hAnsi="宋体" w:eastAsia="宋体" w:cs="宋体"/>
          <w:b/>
          <w:bCs w:val="0"/>
          <w:kern w:val="0"/>
          <w:sz w:val="32"/>
          <w:szCs w:val="32"/>
        </w:rPr>
      </w:pPr>
      <w:r>
        <w:rPr>
          <w:rFonts w:hint="eastAsia" w:ascii="仿宋_GB2312" w:hAnsi="宋体" w:eastAsia="仿宋_GB2312" w:cs="宋体"/>
          <w:b/>
          <w:bCs w:val="0"/>
          <w:color w:val="000000"/>
          <w:kern w:val="0"/>
          <w:sz w:val="32"/>
          <w:szCs w:val="32"/>
        </w:rPr>
        <w:t>二、服务内容</w:t>
      </w:r>
    </w:p>
    <w:p w14:paraId="1B8C67C8">
      <w:pPr>
        <w:spacing w:line="360" w:lineRule="exact"/>
        <w:ind w:firstLine="480"/>
        <w:rPr>
          <w:rFonts w:hint="eastAsia" w:ascii="NEU-BZ-S92" w:hAnsi="NEU-BZ-S92" w:eastAsia="仿宋_GB2312"/>
          <w:kern w:val="0"/>
          <w:sz w:val="32"/>
          <w:szCs w:val="32"/>
        </w:rPr>
      </w:pPr>
      <w:r>
        <w:rPr>
          <w:rFonts w:hint="eastAsia" w:ascii="仿宋_GB2312" w:hAnsi="宋体" w:eastAsia="仿宋_GB2312" w:cs="宋体"/>
          <w:color w:val="000000"/>
          <w:kern w:val="0"/>
          <w:sz w:val="32"/>
          <w:szCs w:val="32"/>
          <w:lang w:eastAsia="zh-CN"/>
        </w:rPr>
        <w:t>跟据</w:t>
      </w:r>
      <w:r>
        <w:rPr>
          <w:rFonts w:hint="eastAsia" w:ascii="仿宋_GB2312" w:hAnsi="宋体" w:eastAsia="仿宋_GB2312" w:cs="宋体"/>
          <w:color w:val="000000"/>
          <w:kern w:val="0"/>
          <w:sz w:val="32"/>
          <w:szCs w:val="32"/>
        </w:rPr>
        <w:t>东莞市工人文化宫</w:t>
      </w:r>
      <w:r>
        <w:rPr>
          <w:rFonts w:hint="eastAsia" w:ascii="仿宋_GB2312" w:hAnsi="宋体" w:eastAsia="仿宋_GB2312" w:cs="宋体"/>
          <w:color w:val="000000"/>
          <w:kern w:val="0"/>
          <w:sz w:val="32"/>
          <w:szCs w:val="32"/>
          <w:lang w:eastAsia="zh-CN"/>
        </w:rPr>
        <w:t>零星工程维修清单进行施工</w:t>
      </w:r>
      <w:r>
        <w:rPr>
          <w:rFonts w:hint="eastAsia" w:ascii="NEU-BZ-S92" w:hAnsi="NEU-BZ-S92" w:eastAsia="仿宋_GB2312"/>
          <w:kern w:val="0"/>
          <w:sz w:val="32"/>
          <w:szCs w:val="32"/>
        </w:rPr>
        <w:t>。</w:t>
      </w:r>
    </w:p>
    <w:p w14:paraId="42A46E62">
      <w:pPr>
        <w:spacing w:line="360" w:lineRule="exact"/>
        <w:ind w:firstLine="3381" w:firstLineChars="1127"/>
        <w:rPr>
          <w:rFonts w:hint="eastAsia" w:ascii="NEU-BZ-S92" w:hAnsi="NEU-BZ-S92" w:eastAsia="仿宋_GB2312"/>
          <w:kern w:val="0"/>
          <w:sz w:val="30"/>
          <w:szCs w:val="30"/>
          <w:lang w:eastAsia="zh-CN"/>
        </w:rPr>
      </w:pPr>
      <w:r>
        <w:rPr>
          <w:rFonts w:hint="eastAsia" w:ascii="NEU-BZ-S92" w:hAnsi="NEU-BZ-S92" w:eastAsia="仿宋_GB2312"/>
          <w:kern w:val="0"/>
          <w:sz w:val="30"/>
          <w:szCs w:val="30"/>
          <w:lang w:eastAsia="zh-CN"/>
        </w:rPr>
        <w:t>零星工程维修清单</w:t>
      </w:r>
    </w:p>
    <w:tbl>
      <w:tblPr>
        <w:tblStyle w:val="5"/>
        <w:tblW w:w="10155" w:type="dxa"/>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4330"/>
        <w:gridCol w:w="809"/>
        <w:gridCol w:w="728"/>
        <w:gridCol w:w="3413"/>
      </w:tblGrid>
      <w:tr w14:paraId="4519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155" w:type="dxa"/>
            <w:gridSpan w:val="5"/>
            <w:tcBorders>
              <w:top w:val="nil"/>
              <w:left w:val="nil"/>
              <w:bottom w:val="nil"/>
              <w:right w:val="nil"/>
            </w:tcBorders>
            <w:shd w:val="clear" w:color="auto" w:fill="auto"/>
            <w:noWrap/>
            <w:vAlign w:val="center"/>
          </w:tcPr>
          <w:p w14:paraId="70A202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维修清单 </w:t>
            </w:r>
          </w:p>
        </w:tc>
      </w:tr>
      <w:tr w14:paraId="1559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742" w:type="dxa"/>
            <w:gridSpan w:val="4"/>
            <w:tcBorders>
              <w:top w:val="nil"/>
              <w:left w:val="nil"/>
              <w:bottom w:val="single" w:color="000000" w:sz="4" w:space="0"/>
              <w:right w:val="nil"/>
            </w:tcBorders>
            <w:shd w:val="clear" w:color="auto" w:fill="auto"/>
            <w:noWrap/>
            <w:vAlign w:val="center"/>
          </w:tcPr>
          <w:p w14:paraId="72C9B3A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工程名称：东莞市工人文化宫零星修缮工程</w:t>
            </w:r>
          </w:p>
        </w:tc>
        <w:tc>
          <w:tcPr>
            <w:tcW w:w="3413" w:type="dxa"/>
            <w:tcBorders>
              <w:top w:val="nil"/>
              <w:left w:val="nil"/>
              <w:bottom w:val="nil"/>
              <w:right w:val="nil"/>
            </w:tcBorders>
            <w:shd w:val="clear" w:color="auto" w:fill="auto"/>
            <w:noWrap/>
            <w:vAlign w:val="center"/>
          </w:tcPr>
          <w:p w14:paraId="6261D678">
            <w:pPr>
              <w:jc w:val="center"/>
              <w:rPr>
                <w:rFonts w:hint="eastAsia" w:ascii="宋体" w:hAnsi="宋体" w:eastAsia="宋体" w:cs="宋体"/>
                <w:b/>
                <w:bCs/>
                <w:i w:val="0"/>
                <w:iCs w:val="0"/>
                <w:color w:val="000000"/>
                <w:sz w:val="36"/>
                <w:szCs w:val="36"/>
                <w:u w:val="none"/>
              </w:rPr>
            </w:pPr>
          </w:p>
        </w:tc>
      </w:tr>
      <w:tr w14:paraId="7E40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1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8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4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6C6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3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1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一宫部分</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92CA">
            <w:pPr>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4A8C">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0FEF">
            <w:pPr>
              <w:jc w:val="left"/>
              <w:rPr>
                <w:rFonts w:hint="eastAsia" w:ascii="宋体" w:hAnsi="宋体" w:eastAsia="宋体" w:cs="宋体"/>
                <w:i w:val="0"/>
                <w:iCs w:val="0"/>
                <w:color w:val="000000"/>
                <w:sz w:val="18"/>
                <w:szCs w:val="18"/>
                <w:u w:val="none"/>
              </w:rPr>
            </w:pPr>
          </w:p>
        </w:tc>
      </w:tr>
      <w:tr w14:paraId="4A23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A214">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1</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C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窗户加装限位器</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2803">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28</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0C4">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个</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832B">
            <w:pPr>
              <w:jc w:val="left"/>
              <w:rPr>
                <w:rFonts w:hint="default" w:ascii="仿宋" w:hAnsi="仿宋" w:eastAsia="仿宋" w:cs="仿宋"/>
                <w:i w:val="0"/>
                <w:iCs w:val="0"/>
                <w:color w:val="000000"/>
                <w:sz w:val="18"/>
                <w:szCs w:val="18"/>
                <w:u w:val="none"/>
              </w:rPr>
            </w:pPr>
          </w:p>
        </w:tc>
      </w:tr>
      <w:tr w14:paraId="5C49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更换书画室LED灯</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1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7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6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1.拆除.更换</w:t>
            </w:r>
          </w:p>
        </w:tc>
      </w:tr>
      <w:tr w14:paraId="2B45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2FB">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3</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更换图书室顶雨棚5+5夹胶玻璃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6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D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1.拆除.更换5夹5玻璃</w:t>
            </w:r>
          </w:p>
        </w:tc>
      </w:tr>
      <w:tr w14:paraId="38EE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0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D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加装舞蹈室排气风柜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0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F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A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1.380V/5200立方/h静音排气风柜</w:t>
            </w:r>
          </w:p>
        </w:tc>
      </w:tr>
      <w:tr w14:paraId="7DC5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DBD8">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5</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图书馆空调机天花</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7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D9AC">
            <w:pPr>
              <w:jc w:val="left"/>
              <w:rPr>
                <w:rFonts w:hint="eastAsia" w:ascii="宋体" w:hAnsi="宋体" w:eastAsia="宋体" w:cs="宋体"/>
                <w:i w:val="0"/>
                <w:iCs w:val="0"/>
                <w:color w:val="000000"/>
                <w:sz w:val="18"/>
                <w:szCs w:val="18"/>
                <w:u w:val="none"/>
              </w:rPr>
            </w:pPr>
          </w:p>
        </w:tc>
      </w:tr>
      <w:tr w14:paraId="119B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6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5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开一楼舞蹈室天花口</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1.机器开介石膏板天花1200*1200拆除.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2.修复石膏板天花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3.修补ICI油漆</w:t>
            </w:r>
          </w:p>
        </w:tc>
      </w:tr>
      <w:tr w14:paraId="4C59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AA0A">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7</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加装劳模展厅门槛地斜胶</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E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6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FC0">
            <w:pPr>
              <w:jc w:val="left"/>
              <w:rPr>
                <w:rFonts w:hint="eastAsia" w:ascii="宋体" w:hAnsi="宋体" w:eastAsia="宋体" w:cs="宋体"/>
                <w:i w:val="0"/>
                <w:iCs w:val="0"/>
                <w:color w:val="000000"/>
                <w:sz w:val="18"/>
                <w:szCs w:val="18"/>
                <w:u w:val="none"/>
              </w:rPr>
            </w:pPr>
          </w:p>
        </w:tc>
      </w:tr>
      <w:tr w14:paraId="2549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5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加装一楼舞蹈室排气风柜人工费</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E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F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A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1.拆除.加装</w:t>
            </w:r>
          </w:p>
        </w:tc>
      </w:tr>
      <w:tr w14:paraId="21E8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0EF">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9</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D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拆除综合楼一楼西门门口地砖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D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4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0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142E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B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3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铺综合楼一楼西门门口地砖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D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E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C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w:t>
            </w:r>
          </w:p>
        </w:tc>
      </w:tr>
      <w:tr w14:paraId="7E72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B512">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11</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B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拆除综合楼一楼2号电梯口地砖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B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6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6D5C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3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3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铺综合楼一楼2号电梯口地砖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0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F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4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w:t>
            </w:r>
          </w:p>
        </w:tc>
      </w:tr>
      <w:tr w14:paraId="6BCB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521F">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13</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0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拆除综合楼二楼培训教室3地砖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8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8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6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24CF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D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1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铺综合楼二楼培训教室3地砖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C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6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r>
      <w:tr w14:paraId="5AA1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E0F4">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15</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5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拆除综合楼二楼食堂通往一楼消防楼梯地砖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5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A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7EF7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5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0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铺综合楼二楼食堂通往一楼消防楼梯地砖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B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5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9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w:t>
            </w:r>
          </w:p>
        </w:tc>
      </w:tr>
      <w:tr w14:paraId="5307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145A">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17</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1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拆除综合楼四楼靠近花园上楼顶消防楼梯地砖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2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9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8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03A2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E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铺综合楼四楼靠近花园上楼顶消防楼梯地砖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8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8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r>
      <w:tr w14:paraId="240C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90CE">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19</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拆除综合楼四楼茶水间地砖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0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3D4A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0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5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铺综合楼四楼茶水间地砖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C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1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r>
      <w:tr w14:paraId="4C2E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6803">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21</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拆除服务楼二楼健身房旁边楼梯通道地砖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F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3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0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0DE2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D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5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铺服务楼二楼健身房旁边楼梯通道地砖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7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D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7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r>
      <w:tr w14:paraId="5E9A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B73A">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23</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E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拆除服务楼连综合楼走廊地砖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F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A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9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4F30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B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A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铺服务楼连综合楼走廊地砖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9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B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7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r>
      <w:tr w14:paraId="2940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FF14">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25</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A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拆除综合楼二楼外走廊外墙砖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7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2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铲除.清运</w:t>
            </w:r>
          </w:p>
        </w:tc>
      </w:tr>
      <w:tr w14:paraId="3E21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A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3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铺综合楼二楼外走廊外墙砖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B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5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批灰粘外墙砖</w:t>
            </w:r>
          </w:p>
        </w:tc>
      </w:tr>
      <w:tr w14:paraId="5A41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6B4C">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27</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4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更换综合楼4楼户外消防门</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1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A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拆除原有消防门.更换不锈钢平板门</w:t>
            </w:r>
          </w:p>
        </w:tc>
      </w:tr>
      <w:tr w14:paraId="489F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4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6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更换广场高杆灯</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2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0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拆除更换150W</w:t>
            </w:r>
          </w:p>
        </w:tc>
      </w:tr>
      <w:tr w14:paraId="240F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08FF">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29</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E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更换篮球场灯</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A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C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A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拆除更换200W</w:t>
            </w:r>
          </w:p>
        </w:tc>
      </w:tr>
      <w:tr w14:paraId="7189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1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更换户外舞台玻璃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5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A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C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拆除原有1200*1200夹胶5+5玻璃更换</w:t>
            </w:r>
          </w:p>
        </w:tc>
      </w:tr>
      <w:tr w14:paraId="1E4B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78BA">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31</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户外连廊收缩缝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9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3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拆除铝收缩缝.打胶</w:t>
            </w:r>
          </w:p>
        </w:tc>
      </w:tr>
      <w:tr w14:paraId="4A5F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9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D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户外连廊收缩缝不锈钢水槽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3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9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C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304不锈钢板接水槽宽300*高150</w:t>
            </w:r>
          </w:p>
        </w:tc>
      </w:tr>
      <w:tr w14:paraId="6B59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D9C">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33</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修补户外3楼连廊地砖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4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1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拆除更换</w:t>
            </w:r>
          </w:p>
        </w:tc>
      </w:tr>
      <w:tr w14:paraId="0B01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3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0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拆除综合楼厨房外人行道石</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2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6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2486">
            <w:pPr>
              <w:jc w:val="left"/>
              <w:rPr>
                <w:rFonts w:hint="eastAsia" w:ascii="宋体" w:hAnsi="宋体" w:eastAsia="宋体" w:cs="宋体"/>
                <w:i w:val="0"/>
                <w:iCs w:val="0"/>
                <w:color w:val="000000"/>
                <w:sz w:val="18"/>
                <w:szCs w:val="18"/>
                <w:u w:val="none"/>
              </w:rPr>
            </w:pPr>
          </w:p>
        </w:tc>
      </w:tr>
      <w:tr w14:paraId="0229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BA2F">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35</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C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地面混凝土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A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8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混凝土7cm厚</w:t>
            </w:r>
          </w:p>
        </w:tc>
      </w:tr>
      <w:tr w14:paraId="64B5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1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铺综合楼厨房外人行石</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0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9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5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300*600麻石</w:t>
            </w:r>
          </w:p>
        </w:tc>
      </w:tr>
      <w:tr w14:paraId="2C26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85ED">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37</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3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电影院加装1-3号厅加装阻门器</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7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C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D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r>
      <w:tr w14:paraId="42E0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6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6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文体办公室走廊天花修补</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3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E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E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加固、修补油漆</w:t>
            </w:r>
          </w:p>
        </w:tc>
      </w:tr>
      <w:tr w14:paraId="7D09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6F94">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39</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6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清运建筑废料</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4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736A">
            <w:pPr>
              <w:jc w:val="left"/>
              <w:rPr>
                <w:rFonts w:hint="eastAsia" w:ascii="宋体" w:hAnsi="宋体" w:eastAsia="宋体" w:cs="宋体"/>
                <w:i w:val="0"/>
                <w:iCs w:val="0"/>
                <w:color w:val="000000"/>
                <w:sz w:val="18"/>
                <w:szCs w:val="18"/>
                <w:u w:val="none"/>
              </w:rPr>
            </w:pPr>
          </w:p>
        </w:tc>
      </w:tr>
      <w:tr w14:paraId="3204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C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4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更换乒乓球室总开关</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1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A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4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4P100A总开关.25平方电线及铜线耳</w:t>
            </w:r>
          </w:p>
        </w:tc>
      </w:tr>
      <w:tr w14:paraId="3759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6D82">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41</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4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安装网球场四周防风网</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D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304不锈钢5厘钢丝绳420.304不锈钢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活动扣800个</w:t>
            </w:r>
          </w:p>
        </w:tc>
      </w:tr>
      <w:tr w14:paraId="5761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1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完工后场室清洁费</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7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CEF7">
            <w:pPr>
              <w:jc w:val="left"/>
              <w:rPr>
                <w:rFonts w:hint="eastAsia" w:ascii="宋体" w:hAnsi="宋体" w:eastAsia="宋体" w:cs="宋体"/>
                <w:i w:val="0"/>
                <w:iCs w:val="0"/>
                <w:color w:val="000000"/>
                <w:sz w:val="18"/>
                <w:szCs w:val="18"/>
                <w:u w:val="none"/>
              </w:rPr>
            </w:pPr>
          </w:p>
        </w:tc>
      </w:tr>
      <w:tr w14:paraId="3C2F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1FF">
            <w:pPr>
              <w:jc w:val="center"/>
              <w:rPr>
                <w:rFonts w:hint="eastAsia" w:ascii="宋体" w:hAnsi="宋体" w:eastAsia="宋体" w:cs="宋体"/>
                <w:b/>
                <w:bCs/>
                <w:i w:val="0"/>
                <w:iCs w:val="0"/>
                <w:color w:val="000000"/>
                <w:sz w:val="18"/>
                <w:szCs w:val="18"/>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D6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CECA">
            <w:pPr>
              <w:jc w:val="center"/>
              <w:rPr>
                <w:rFonts w:hint="eastAsia" w:ascii="宋体" w:hAnsi="宋体" w:eastAsia="宋体" w:cs="宋体"/>
                <w:b/>
                <w:bCs/>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654D">
            <w:pPr>
              <w:jc w:val="center"/>
              <w:rPr>
                <w:rFonts w:hint="eastAsia" w:ascii="宋体" w:hAnsi="宋体" w:eastAsia="宋体" w:cs="宋体"/>
                <w:b/>
                <w:bCs/>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3441">
            <w:pPr>
              <w:jc w:val="left"/>
              <w:rPr>
                <w:rFonts w:hint="eastAsia" w:ascii="宋体" w:hAnsi="宋体" w:eastAsia="宋体" w:cs="宋体"/>
                <w:b/>
                <w:bCs/>
                <w:i w:val="0"/>
                <w:iCs w:val="0"/>
                <w:color w:val="000000"/>
                <w:sz w:val="18"/>
                <w:szCs w:val="18"/>
                <w:u w:val="none"/>
              </w:rPr>
            </w:pPr>
          </w:p>
        </w:tc>
      </w:tr>
      <w:tr w14:paraId="0055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C4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二宫部分</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9726">
            <w:pPr>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2274">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E7F5">
            <w:pPr>
              <w:jc w:val="left"/>
              <w:rPr>
                <w:rFonts w:hint="eastAsia" w:ascii="宋体" w:hAnsi="宋体" w:eastAsia="宋体" w:cs="宋体"/>
                <w:i w:val="0"/>
                <w:iCs w:val="0"/>
                <w:color w:val="000000"/>
                <w:sz w:val="18"/>
                <w:szCs w:val="18"/>
                <w:u w:val="none"/>
              </w:rPr>
            </w:pPr>
          </w:p>
        </w:tc>
      </w:tr>
      <w:tr w14:paraId="023B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空调外机铜管保温棉破损更换</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E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4D36">
            <w:pPr>
              <w:jc w:val="left"/>
              <w:rPr>
                <w:rFonts w:hint="eastAsia" w:ascii="宋体" w:hAnsi="宋体" w:eastAsia="宋体" w:cs="宋体"/>
                <w:i w:val="0"/>
                <w:iCs w:val="0"/>
                <w:color w:val="000000"/>
                <w:sz w:val="18"/>
                <w:szCs w:val="18"/>
                <w:u w:val="none"/>
              </w:rPr>
            </w:pPr>
          </w:p>
        </w:tc>
      </w:tr>
      <w:tr w14:paraId="3075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4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铺舞蹈室实木地板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1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E7CE">
            <w:pPr>
              <w:keepNext w:val="0"/>
              <w:keepLines w:val="0"/>
              <w:widowControl/>
              <w:suppressLineNumbers w:val="0"/>
              <w:jc w:val="center"/>
              <w:textAlignment w:val="center"/>
              <w:rPr>
                <w:rFonts w:hint="default"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个</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9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1.12厘夹板底.防水棉.18厘实木地板</w:t>
            </w:r>
          </w:p>
        </w:tc>
      </w:tr>
      <w:tr w14:paraId="2FAC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D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出口指示灯</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9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618C">
            <w:pPr>
              <w:jc w:val="left"/>
              <w:rPr>
                <w:rFonts w:hint="eastAsia" w:ascii="宋体" w:hAnsi="宋体" w:eastAsia="宋体" w:cs="宋体"/>
                <w:i w:val="0"/>
                <w:iCs w:val="0"/>
                <w:color w:val="000000"/>
                <w:sz w:val="18"/>
                <w:szCs w:val="18"/>
                <w:u w:val="none"/>
              </w:rPr>
            </w:pPr>
          </w:p>
        </w:tc>
      </w:tr>
      <w:tr w14:paraId="54B2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应急灯</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C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8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179A">
            <w:pPr>
              <w:jc w:val="left"/>
              <w:rPr>
                <w:rFonts w:hint="eastAsia" w:ascii="宋体" w:hAnsi="宋体" w:eastAsia="宋体" w:cs="宋体"/>
                <w:i w:val="0"/>
                <w:iCs w:val="0"/>
                <w:color w:val="000000"/>
                <w:sz w:val="18"/>
                <w:szCs w:val="18"/>
                <w:u w:val="none"/>
              </w:rPr>
            </w:pPr>
          </w:p>
        </w:tc>
      </w:tr>
      <w:tr w14:paraId="033D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2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F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0008">
            <w:pPr>
              <w:jc w:val="left"/>
              <w:rPr>
                <w:rFonts w:hint="eastAsia" w:ascii="宋体" w:hAnsi="宋体" w:eastAsia="宋体" w:cs="宋体"/>
                <w:i w:val="0"/>
                <w:iCs w:val="0"/>
                <w:color w:val="000000"/>
                <w:sz w:val="18"/>
                <w:szCs w:val="18"/>
                <w:u w:val="none"/>
              </w:rPr>
            </w:pPr>
          </w:p>
        </w:tc>
      </w:tr>
      <w:tr w14:paraId="4249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1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B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5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D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F392">
            <w:pPr>
              <w:jc w:val="left"/>
              <w:rPr>
                <w:rFonts w:hint="eastAsia" w:ascii="宋体" w:hAnsi="宋体" w:eastAsia="宋体" w:cs="宋体"/>
                <w:i w:val="0"/>
                <w:iCs w:val="0"/>
                <w:color w:val="000000"/>
                <w:sz w:val="18"/>
                <w:szCs w:val="18"/>
                <w:u w:val="none"/>
              </w:rPr>
            </w:pPr>
          </w:p>
        </w:tc>
      </w:tr>
      <w:tr w14:paraId="2BFB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B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安装人工费</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6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D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C34">
            <w:pPr>
              <w:jc w:val="left"/>
              <w:rPr>
                <w:rFonts w:hint="eastAsia" w:ascii="宋体" w:hAnsi="宋体" w:eastAsia="宋体" w:cs="宋体"/>
                <w:i w:val="0"/>
                <w:iCs w:val="0"/>
                <w:color w:val="000000"/>
                <w:sz w:val="18"/>
                <w:szCs w:val="18"/>
                <w:u w:val="none"/>
              </w:rPr>
            </w:pPr>
          </w:p>
        </w:tc>
      </w:tr>
      <w:tr w14:paraId="3EAA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A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8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清运建筑废料</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0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3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682">
            <w:pPr>
              <w:jc w:val="left"/>
              <w:rPr>
                <w:rFonts w:hint="eastAsia" w:ascii="宋体" w:hAnsi="宋体" w:eastAsia="宋体" w:cs="宋体"/>
                <w:i w:val="0"/>
                <w:iCs w:val="0"/>
                <w:color w:val="000000"/>
                <w:sz w:val="18"/>
                <w:szCs w:val="18"/>
                <w:u w:val="none"/>
              </w:rPr>
            </w:pPr>
          </w:p>
        </w:tc>
      </w:tr>
      <w:tr w14:paraId="7C1D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1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完工后场室清洁费</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1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6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4F30">
            <w:pPr>
              <w:jc w:val="left"/>
              <w:rPr>
                <w:rFonts w:hint="eastAsia" w:ascii="宋体" w:hAnsi="宋体" w:eastAsia="宋体" w:cs="宋体"/>
                <w:i w:val="0"/>
                <w:iCs w:val="0"/>
                <w:color w:val="000000"/>
                <w:sz w:val="18"/>
                <w:szCs w:val="18"/>
                <w:u w:val="none"/>
              </w:rPr>
            </w:pPr>
          </w:p>
        </w:tc>
      </w:tr>
    </w:tbl>
    <w:p w14:paraId="3CE22DB2">
      <w:pPr>
        <w:spacing w:line="360" w:lineRule="exact"/>
        <w:rPr>
          <w:rFonts w:hint="eastAsia" w:ascii="仿宋_GB2312" w:hAnsi="宋体" w:eastAsia="仿宋_GB2312" w:cs="宋体"/>
          <w:b/>
          <w:bCs w:val="0"/>
          <w:color w:val="000000"/>
          <w:kern w:val="0"/>
          <w:sz w:val="30"/>
          <w:szCs w:val="30"/>
        </w:rPr>
      </w:pPr>
    </w:p>
    <w:p w14:paraId="08E1D789">
      <w:pPr>
        <w:spacing w:line="360" w:lineRule="exact"/>
        <w:ind w:firstLine="480"/>
        <w:rPr>
          <w:rFonts w:hint="eastAsia" w:ascii="CESI仿宋-GB2312" w:hAnsi="CESI仿宋-GB2312" w:eastAsia="CESI仿宋-GB2312" w:cs="CESI仿宋-GB2312"/>
          <w:b/>
          <w:bCs w:val="0"/>
          <w:kern w:val="0"/>
          <w:sz w:val="32"/>
          <w:szCs w:val="32"/>
        </w:rPr>
      </w:pPr>
      <w:r>
        <w:rPr>
          <w:rFonts w:hint="eastAsia" w:ascii="CESI仿宋-GB2312" w:hAnsi="CESI仿宋-GB2312" w:eastAsia="CESI仿宋-GB2312" w:cs="CESI仿宋-GB2312"/>
          <w:b/>
          <w:bCs w:val="0"/>
          <w:color w:val="000000"/>
          <w:kern w:val="0"/>
          <w:sz w:val="32"/>
          <w:szCs w:val="32"/>
        </w:rPr>
        <w:t>三、其他要求</w:t>
      </w:r>
    </w:p>
    <w:p w14:paraId="2D246830">
      <w:pPr>
        <w:rPr>
          <w:rFonts w:hint="eastAsia" w:ascii="国标仿宋-GB/T 2312" w:hAnsi="国标仿宋-GB/T 2312" w:eastAsia="国标仿宋-GB/T 2312" w:cs="国标仿宋-GB/T 2312"/>
          <w:kern w:val="0"/>
          <w:sz w:val="32"/>
          <w:szCs w:val="32"/>
        </w:rPr>
      </w:pPr>
      <w:r>
        <w:rPr>
          <w:rFonts w:hint="eastAsia" w:ascii="CESI仿宋-GB2312" w:hAnsi="CESI仿宋-GB2312" w:eastAsia="CESI仿宋-GB2312" w:cs="CESI仿宋-GB2312"/>
          <w:color w:val="000000"/>
          <w:kern w:val="0"/>
          <w:sz w:val="32"/>
          <w:szCs w:val="32"/>
        </w:rPr>
        <w:t xml:space="preserve">   </w:t>
      </w:r>
      <w:r>
        <w:rPr>
          <w:rFonts w:hint="eastAsia" w:ascii="国标仿宋-GB/T 2312" w:hAnsi="国标仿宋-GB/T 2312" w:eastAsia="国标仿宋-GB/T 2312" w:cs="国标仿宋-GB/T 2312"/>
          <w:color w:val="000000"/>
          <w:kern w:val="0"/>
          <w:sz w:val="32"/>
          <w:szCs w:val="32"/>
        </w:rPr>
        <w:t>1. 承接商须有独立团队，能够制定详细的项目推进计划，负责整体实施工作。</w:t>
      </w:r>
    </w:p>
    <w:p w14:paraId="5A7CC4B2">
      <w:pPr>
        <w:rPr>
          <w:rFonts w:hint="eastAsia" w:ascii="国标仿宋-GB/T 2312" w:hAnsi="国标仿宋-GB/T 2312" w:eastAsia="国标仿宋-GB/T 2312" w:cs="国标仿宋-GB/T 2312"/>
          <w:kern w:val="0"/>
          <w:sz w:val="32"/>
          <w:szCs w:val="32"/>
        </w:rPr>
      </w:pPr>
      <w:r>
        <w:rPr>
          <w:rFonts w:hint="eastAsia" w:ascii="国标仿宋-GB/T 2312" w:hAnsi="国标仿宋-GB/T 2312" w:eastAsia="国标仿宋-GB/T 2312" w:cs="国标仿宋-GB/T 2312"/>
          <w:color w:val="000000"/>
          <w:kern w:val="0"/>
          <w:sz w:val="32"/>
          <w:szCs w:val="32"/>
        </w:rPr>
        <w:t>2. 团队有固定的项目负责人和联系人，负责项目的施工及安装，保证项目的顺利推进。</w:t>
      </w:r>
    </w:p>
    <w:p w14:paraId="541654E5">
      <w:pPr>
        <w:rPr>
          <w:rFonts w:hint="eastAsia" w:ascii="国标仿宋-GB/T 2312" w:hAnsi="国标仿宋-GB/T 2312" w:eastAsia="国标仿宋-GB/T 2312" w:cs="国标仿宋-GB/T 2312"/>
          <w:kern w:val="0"/>
          <w:sz w:val="32"/>
          <w:szCs w:val="32"/>
        </w:rPr>
      </w:pPr>
      <w:r>
        <w:rPr>
          <w:rFonts w:hint="eastAsia" w:ascii="国标仿宋-GB/T 2312" w:hAnsi="国标仿宋-GB/T 2312" w:eastAsia="国标仿宋-GB/T 2312" w:cs="国标仿宋-GB/T 2312"/>
          <w:color w:val="000000"/>
          <w:kern w:val="0"/>
          <w:sz w:val="32"/>
          <w:szCs w:val="32"/>
        </w:rPr>
        <w:t>3.承接商在服务过程中，必须在采购人的指导下，不断完善方案以符合项目目标，并且需充分考虑整个场馆外观效果、场馆硬件条件等方面。</w:t>
      </w:r>
    </w:p>
    <w:p w14:paraId="7266DCB6">
      <w:pPr>
        <w:rPr>
          <w:rFonts w:hint="eastAsia" w:ascii="国标仿宋-GB/T 2312" w:hAnsi="国标仿宋-GB/T 2312" w:eastAsia="国标仿宋-GB/T 2312" w:cs="国标仿宋-GB/T 2312"/>
          <w:kern w:val="0"/>
          <w:sz w:val="32"/>
          <w:szCs w:val="32"/>
        </w:rPr>
      </w:pPr>
      <w:r>
        <w:rPr>
          <w:rFonts w:hint="eastAsia" w:ascii="国标仿宋-GB/T 2312" w:hAnsi="国标仿宋-GB/T 2312" w:eastAsia="国标仿宋-GB/T 2312" w:cs="国标仿宋-GB/T 2312"/>
          <w:color w:val="000000"/>
          <w:kern w:val="0"/>
          <w:sz w:val="32"/>
          <w:szCs w:val="32"/>
        </w:rPr>
        <w:t>4.承接商须承诺不将该项目中所产生的设计方案和图像用于任何其他盈利用途，确保项目整体实施符合相关法律规定。</w:t>
      </w:r>
    </w:p>
    <w:p w14:paraId="7CCC91D5">
      <w:pPr>
        <w:spacing w:line="360" w:lineRule="exact"/>
        <w:rPr>
          <w:rFonts w:hint="eastAsia" w:ascii="CESI仿宋-GB2312" w:hAnsi="CESI仿宋-GB2312" w:eastAsia="CESI仿宋-GB2312" w:cs="CESI仿宋-GB2312"/>
          <w:color w:val="000000"/>
          <w:kern w:val="0"/>
          <w:sz w:val="32"/>
          <w:szCs w:val="32"/>
        </w:rPr>
      </w:pPr>
    </w:p>
    <w:p w14:paraId="1AF38D34">
      <w:pPr>
        <w:spacing w:line="360" w:lineRule="exact"/>
        <w:rPr>
          <w:rFonts w:hint="eastAsia" w:ascii="CESI仿宋-GB2312" w:hAnsi="CESI仿宋-GB2312" w:eastAsia="CESI仿宋-GB2312" w:cs="CESI仿宋-GB2312"/>
          <w:b/>
          <w:bCs w:val="0"/>
          <w:kern w:val="0"/>
          <w:sz w:val="32"/>
          <w:szCs w:val="32"/>
        </w:rPr>
      </w:pPr>
      <w:r>
        <w:rPr>
          <w:rFonts w:hint="eastAsia" w:ascii="CESI仿宋-GB2312" w:hAnsi="CESI仿宋-GB2312" w:eastAsia="CESI仿宋-GB2312" w:cs="CESI仿宋-GB2312"/>
          <w:color w:val="000000"/>
          <w:kern w:val="0"/>
          <w:sz w:val="32"/>
          <w:szCs w:val="32"/>
        </w:rPr>
        <w:t xml:space="preserve">   </w:t>
      </w:r>
      <w:r>
        <w:rPr>
          <w:rFonts w:hint="eastAsia" w:ascii="CESI仿宋-GB2312" w:hAnsi="CESI仿宋-GB2312" w:eastAsia="CESI仿宋-GB2312" w:cs="CESI仿宋-GB2312"/>
          <w:b/>
          <w:bCs w:val="0"/>
          <w:color w:val="000000"/>
          <w:kern w:val="0"/>
          <w:sz w:val="32"/>
          <w:szCs w:val="32"/>
          <w:lang w:eastAsia="zh-CN"/>
        </w:rPr>
        <w:t>四</w:t>
      </w:r>
      <w:r>
        <w:rPr>
          <w:rFonts w:hint="eastAsia" w:ascii="CESI仿宋-GB2312" w:hAnsi="CESI仿宋-GB2312" w:eastAsia="CESI仿宋-GB2312" w:cs="CESI仿宋-GB2312"/>
          <w:b/>
          <w:bCs w:val="0"/>
          <w:color w:val="000000"/>
          <w:kern w:val="0"/>
          <w:sz w:val="32"/>
          <w:szCs w:val="32"/>
        </w:rPr>
        <w:t>、报价要求</w:t>
      </w:r>
    </w:p>
    <w:p w14:paraId="5B494858">
      <w:pPr>
        <w:spacing w:line="360" w:lineRule="exact"/>
        <w:ind w:firstLine="48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color w:val="000000"/>
          <w:kern w:val="0"/>
          <w:sz w:val="32"/>
          <w:szCs w:val="32"/>
        </w:rPr>
        <w:t>本项目以人民币为结算单位，实行合同总价包干方式，承接商须对采购范围的全部内容进行报价。报价包括耗材、辅材、人工、技术交通等服务费及所有直接、间接费，有关文件规定的利润、利息、税金等所有费用。</w:t>
      </w:r>
    </w:p>
    <w:p w14:paraId="6B261A75">
      <w:pPr>
        <w:spacing w:line="360" w:lineRule="exact"/>
        <w:ind w:firstLine="480"/>
        <w:rPr>
          <w:rFonts w:hint="eastAsia" w:ascii="CESI仿宋-GB2312" w:hAnsi="CESI仿宋-GB2312" w:eastAsia="CESI仿宋-GB2312" w:cs="CESI仿宋-GB2312"/>
          <w:color w:val="000000"/>
          <w:kern w:val="0"/>
          <w:sz w:val="32"/>
          <w:szCs w:val="32"/>
        </w:rPr>
      </w:pPr>
    </w:p>
    <w:p w14:paraId="046FB376">
      <w:pPr>
        <w:numPr>
          <w:ilvl w:val="0"/>
          <w:numId w:val="1"/>
        </w:numPr>
        <w:tabs>
          <w:tab w:val="left" w:pos="426"/>
          <w:tab w:val="left" w:pos="567"/>
        </w:tabs>
        <w:spacing w:line="360" w:lineRule="exact"/>
        <w:rPr>
          <w:rFonts w:hint="eastAsia" w:ascii="CESI仿宋-GB2312" w:hAnsi="CESI仿宋-GB2312" w:eastAsia="CESI仿宋-GB2312" w:cs="CESI仿宋-GB2312"/>
          <w:b/>
          <w:bCs w:val="0"/>
          <w:color w:val="000000"/>
          <w:kern w:val="0"/>
          <w:sz w:val="32"/>
          <w:szCs w:val="32"/>
        </w:rPr>
      </w:pPr>
      <w:r>
        <w:rPr>
          <w:rFonts w:hint="eastAsia" w:ascii="CESI仿宋-GB2312" w:hAnsi="CESI仿宋-GB2312" w:eastAsia="CESI仿宋-GB2312" w:cs="CESI仿宋-GB2312"/>
          <w:b/>
          <w:bCs w:val="0"/>
          <w:color w:val="000000"/>
          <w:kern w:val="0"/>
          <w:sz w:val="32"/>
          <w:szCs w:val="32"/>
        </w:rPr>
        <w:t>服务期</w:t>
      </w:r>
    </w:p>
    <w:p w14:paraId="61E053F9">
      <w:pPr>
        <w:spacing w:line="360" w:lineRule="exac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color w:val="000000"/>
          <w:kern w:val="0"/>
          <w:sz w:val="32"/>
          <w:szCs w:val="32"/>
        </w:rPr>
        <w:t>服务期：合同签订之日起至服务完成且书面确应。</w:t>
      </w:r>
    </w:p>
    <w:p w14:paraId="2822ED6F">
      <w:pPr>
        <w:tabs>
          <w:tab w:val="left" w:pos="426"/>
          <w:tab w:val="left" w:pos="567"/>
        </w:tabs>
        <w:spacing w:line="360" w:lineRule="exact"/>
        <w:rPr>
          <w:rFonts w:hint="eastAsia" w:ascii="CESI仿宋-GB2312" w:hAnsi="CESI仿宋-GB2312" w:eastAsia="CESI仿宋-GB2312" w:cs="CESI仿宋-GB2312"/>
          <w:b/>
          <w:bCs w:val="0"/>
          <w:color w:val="000000"/>
          <w:kern w:val="0"/>
          <w:sz w:val="32"/>
          <w:szCs w:val="32"/>
          <w:lang w:eastAsia="zh-CN"/>
        </w:rPr>
      </w:pPr>
    </w:p>
    <w:p w14:paraId="2C144285">
      <w:pPr>
        <w:tabs>
          <w:tab w:val="left" w:pos="426"/>
          <w:tab w:val="left" w:pos="567"/>
        </w:tabs>
        <w:spacing w:line="360" w:lineRule="exact"/>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b/>
          <w:bCs w:val="0"/>
          <w:color w:val="000000"/>
          <w:kern w:val="0"/>
          <w:sz w:val="32"/>
          <w:szCs w:val="32"/>
          <w:lang w:eastAsia="zh-CN"/>
        </w:rPr>
        <w:t>六</w:t>
      </w:r>
      <w:r>
        <w:rPr>
          <w:rFonts w:hint="eastAsia" w:ascii="CESI仿宋-GB2312" w:hAnsi="CESI仿宋-GB2312" w:eastAsia="CESI仿宋-GB2312" w:cs="CESI仿宋-GB2312"/>
          <w:b/>
          <w:bCs w:val="0"/>
          <w:color w:val="000000"/>
          <w:kern w:val="0"/>
          <w:sz w:val="32"/>
          <w:szCs w:val="32"/>
        </w:rPr>
        <w:t>、付款方式</w:t>
      </w:r>
      <w:r>
        <w:rPr>
          <w:rFonts w:hint="eastAsia" w:ascii="CESI仿宋-GB2312" w:hAnsi="CESI仿宋-GB2312" w:eastAsia="CESI仿宋-GB2312" w:cs="CESI仿宋-GB2312"/>
          <w:bCs/>
          <w:color w:val="000000"/>
          <w:kern w:val="0"/>
          <w:sz w:val="32"/>
          <w:szCs w:val="32"/>
          <w:lang w:val="en-US" w:eastAsia="zh-CN"/>
        </w:rPr>
        <w:t xml:space="preserve"> </w:t>
      </w:r>
    </w:p>
    <w:p w14:paraId="402ADF67">
      <w:pPr>
        <w:tabs>
          <w:tab w:val="left" w:pos="426"/>
          <w:tab w:val="left" w:pos="567"/>
        </w:tabs>
        <w:spacing w:line="360" w:lineRule="exact"/>
        <w:ind w:firstLine="44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color w:val="000000"/>
          <w:kern w:val="0"/>
          <w:sz w:val="32"/>
          <w:szCs w:val="32"/>
        </w:rPr>
        <w:t>经采购人书面确应后，承接商向采购人开具等额有效的发票进行</w:t>
      </w:r>
      <w:r>
        <w:rPr>
          <w:rFonts w:hint="eastAsia" w:ascii="CESI仿宋-GB2312" w:hAnsi="CESI仿宋-GB2312" w:eastAsia="CESI仿宋-GB2312" w:cs="CESI仿宋-GB2312"/>
          <w:color w:val="000000"/>
          <w:kern w:val="0"/>
          <w:sz w:val="32"/>
          <w:szCs w:val="32"/>
          <w:lang w:eastAsia="zh-CN"/>
        </w:rPr>
        <w:t>一次性</w:t>
      </w:r>
      <w:r>
        <w:rPr>
          <w:rFonts w:hint="eastAsia" w:ascii="CESI仿宋-GB2312" w:hAnsi="CESI仿宋-GB2312" w:eastAsia="CESI仿宋-GB2312" w:cs="CESI仿宋-GB2312"/>
          <w:color w:val="000000"/>
          <w:kern w:val="0"/>
          <w:sz w:val="32"/>
          <w:szCs w:val="32"/>
        </w:rPr>
        <w:t>付款。</w:t>
      </w:r>
    </w:p>
    <w:p w14:paraId="057F6EE2">
      <w:pPr>
        <w:spacing w:line="360" w:lineRule="exact"/>
        <w:rPr>
          <w:rFonts w:hint="eastAsia" w:ascii="CESI仿宋-GB2312" w:hAnsi="CESI仿宋-GB2312" w:eastAsia="CESI仿宋-GB2312" w:cs="CESI仿宋-GB2312"/>
          <w:bCs/>
          <w:color w:val="000000"/>
          <w:kern w:val="0"/>
          <w:sz w:val="32"/>
          <w:szCs w:val="32"/>
        </w:rPr>
      </w:pPr>
      <w:r>
        <w:rPr>
          <w:rFonts w:hint="eastAsia" w:ascii="CESI仿宋-GB2312" w:hAnsi="CESI仿宋-GB2312" w:eastAsia="CESI仿宋-GB2312" w:cs="CESI仿宋-GB2312"/>
          <w:bCs/>
          <w:color w:val="000000"/>
          <w:kern w:val="0"/>
          <w:sz w:val="32"/>
          <w:szCs w:val="32"/>
        </w:rPr>
        <w:t>注：★如因不可抗力原因，导致项目无法正常进行，扣除该项目已使用的费用后，其余费用承接商须无条件退还采购人，由此造成的损失由承接商自行承担。</w:t>
      </w:r>
    </w:p>
    <w:p w14:paraId="6A339823">
      <w:pPr>
        <w:spacing w:line="360" w:lineRule="exact"/>
        <w:rPr>
          <w:rFonts w:hint="eastAsia" w:ascii="CESI仿宋-GB2312" w:hAnsi="CESI仿宋-GB2312" w:eastAsia="CESI仿宋-GB2312" w:cs="CESI仿宋-GB2312"/>
          <w:bCs/>
          <w:color w:val="000000"/>
          <w:kern w:val="0"/>
          <w:sz w:val="32"/>
          <w:szCs w:val="32"/>
        </w:rPr>
      </w:pPr>
    </w:p>
    <w:p w14:paraId="29768F9A">
      <w:pPr>
        <w:spacing w:line="360" w:lineRule="exact"/>
        <w:rPr>
          <w:rFonts w:hint="eastAsia" w:ascii="CESI仿宋-GB2312" w:hAnsi="CESI仿宋-GB2312" w:eastAsia="CESI仿宋-GB2312" w:cs="CESI仿宋-GB2312"/>
          <w:bCs/>
          <w:color w:val="000000"/>
          <w:kern w:val="0"/>
          <w:sz w:val="32"/>
          <w:szCs w:val="32"/>
        </w:rPr>
      </w:pPr>
    </w:p>
    <w:p w14:paraId="6E8BE820">
      <w:pPr>
        <w:spacing w:line="360" w:lineRule="exact"/>
        <w:ind w:left="6600" w:hanging="7040" w:hangingChars="2200"/>
        <w:rPr>
          <w:rFonts w:hint="eastAsia" w:ascii="CESI仿宋-GB2312" w:hAnsi="CESI仿宋-GB2312" w:eastAsia="CESI仿宋-GB2312" w:cs="CESI仿宋-GB2312"/>
          <w:bCs/>
          <w:color w:val="000000"/>
          <w:kern w:val="0"/>
          <w:sz w:val="32"/>
          <w:szCs w:val="32"/>
          <w:lang w:val="en-US" w:eastAsia="zh-CN"/>
        </w:rPr>
      </w:pPr>
      <w:r>
        <w:rPr>
          <w:rFonts w:hint="eastAsia" w:ascii="CESI仿宋-GB2312" w:hAnsi="CESI仿宋-GB2312" w:eastAsia="CESI仿宋-GB2312" w:cs="CESI仿宋-GB2312"/>
          <w:bCs/>
          <w:color w:val="000000"/>
          <w:kern w:val="0"/>
          <w:sz w:val="32"/>
          <w:szCs w:val="32"/>
          <w:lang w:val="en-US" w:eastAsia="zh-CN"/>
        </w:rPr>
        <w:t xml:space="preserve">                                      东莞市工人文化宫                                  </w:t>
      </w:r>
    </w:p>
    <w:p w14:paraId="0CF9104E">
      <w:pPr>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2026年6月4日</w:t>
      </w:r>
      <w:bookmarkStart w:id="0" w:name="_GoBack"/>
      <w:bookmarkEnd w:id="0"/>
    </w:p>
    <w:sectPr>
      <w:pgSz w:w="11906" w:h="16838"/>
      <w:pgMar w:top="720" w:right="1230" w:bottom="72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roman"/>
    <w:pitch w:val="default"/>
    <w:sig w:usb0="00000000" w:usb1="00000000" w:usb2="00000012" w:usb3="00000000" w:csb0="00040001" w:csb1="00000000"/>
  </w:font>
  <w:font w:name="仿宋_GB2312">
    <w:altName w:val="仿宋"/>
    <w:panose1 w:val="00000000000000000000"/>
    <w:charset w:val="00"/>
    <w:family w:val="roma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NEU-BZ-S92">
    <w:altName w:val="华文仿宋"/>
    <w:panose1 w:val="00000000000000000000"/>
    <w:charset w:val="00"/>
    <w:family w:val="roman"/>
    <w:pitch w:val="default"/>
    <w:sig w:usb0="00000000" w:usb1="00000000" w:usb2="05000016" w:usb3="00000000" w:csb0="003E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国标仿宋-GB/T 2312">
    <w:altName w:val="仿宋"/>
    <w:panose1 w:val="020005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1100C"/>
    <w:multiLevelType w:val="singleLevel"/>
    <w:tmpl w:val="9F11100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C8"/>
    <w:rsid w:val="001C35C8"/>
    <w:rsid w:val="00244F4A"/>
    <w:rsid w:val="002B04DD"/>
    <w:rsid w:val="00333A3E"/>
    <w:rsid w:val="00483CD7"/>
    <w:rsid w:val="005E10CA"/>
    <w:rsid w:val="005F3B63"/>
    <w:rsid w:val="00681394"/>
    <w:rsid w:val="00850237"/>
    <w:rsid w:val="0087051E"/>
    <w:rsid w:val="00A60B3B"/>
    <w:rsid w:val="00B001E1"/>
    <w:rsid w:val="00B84D9E"/>
    <w:rsid w:val="00BF1C0E"/>
    <w:rsid w:val="00BF4BCE"/>
    <w:rsid w:val="00EB7D5A"/>
    <w:rsid w:val="3B77BB47"/>
    <w:rsid w:val="3EC0162A"/>
    <w:rsid w:val="574F36B5"/>
    <w:rsid w:val="77BE423C"/>
    <w:rsid w:val="7BF3BA62"/>
    <w:rsid w:val="7DFB00A6"/>
    <w:rsid w:val="7E9DA434"/>
    <w:rsid w:val="7FDF6794"/>
    <w:rsid w:val="BE7DED2D"/>
    <w:rsid w:val="BEDE8290"/>
    <w:rsid w:val="BFB9699D"/>
    <w:rsid w:val="BFBB6EB9"/>
    <w:rsid w:val="E85CE093"/>
    <w:rsid w:val="EF9A87C7"/>
    <w:rsid w:val="F3FD12B7"/>
    <w:rsid w:val="F8FF7438"/>
    <w:rsid w:val="FCE7A101"/>
    <w:rsid w:val="FF65ED9D"/>
    <w:rsid w:val="FFBD8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qFormat/>
    <w:uiPriority w:val="0"/>
    <w:rPr>
      <w:b/>
      <w:kern w:val="44"/>
      <w:sz w:val="44"/>
    </w:rPr>
  </w:style>
  <w:style w:type="character" w:customStyle="1" w:styleId="8">
    <w:name w:val="页脚 Char"/>
    <w:basedOn w:val="6"/>
    <w:link w:val="3"/>
    <w:semiHidden/>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1651</Words>
  <Characters>1858</Characters>
  <Lines>5</Lines>
  <Paragraphs>1</Paragraphs>
  <TotalTime>1</TotalTime>
  <ScaleCrop>false</ScaleCrop>
  <LinksUpToDate>false</LinksUpToDate>
  <CharactersWithSpaces>1980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2025-09-19T10:30:00Z</dcterms:created>
  <dc:creator>Windows User</dc:creator>
  <cp:lastModifiedBy>蓝天</cp:lastModifiedBy>
  <cp:lastPrinted>2026-05-21T02:46:00Z</cp:lastPrinted>
  <dcterms:modified xsi:type="dcterms:W3CDTF">2026-06-05T08:34:58Z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EE4317C23C1DBD4A3D75226A0D3D98A5_43</vt:lpwstr>
  </property>
  <property fmtid="{D5CDD505-2E9C-101B-9397-08002B2CF9AE}" pid="4" name="KSOTemplateDocerSaveRecord">
    <vt:lpwstr>eyJoZGlkIjoiZGQ2ZDY0NjFkODliZjY4NTFhMjMxMGY3NjFhNzYyNTYiLCJ1c2VySWQiOiI3MjYwMjkzNzUifQ==</vt:lpwstr>
  </property>
</Properties>
</file>